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仿宋" w:hAnsi="仿宋" w:eastAsia="仿宋" w:cs="仿宋"/>
          <w:b/>
          <w:szCs w:val="32"/>
        </w:rPr>
      </w:pPr>
      <w:r>
        <w:rPr>
          <w:rFonts w:hint="eastAsia" w:ascii="仿宋" w:hAnsi="仿宋" w:eastAsia="仿宋" w:cs="仿宋"/>
          <w:b/>
          <w:szCs w:val="32"/>
        </w:rPr>
        <w:t>附件</w:t>
      </w:r>
      <w:r>
        <w:rPr>
          <w:rFonts w:eastAsia="仿宋"/>
          <w:b/>
          <w:szCs w:val="32"/>
        </w:rPr>
        <w:t>1</w:t>
      </w:r>
      <w:r>
        <w:rPr>
          <w:rFonts w:hint="eastAsia" w:ascii="仿宋" w:hAnsi="仿宋" w:eastAsia="仿宋" w:cs="仿宋"/>
          <w:b/>
          <w:szCs w:val="32"/>
        </w:rPr>
        <w:t>：</w:t>
      </w:r>
    </w:p>
    <w:p>
      <w:pPr>
        <w:spacing w:line="500" w:lineRule="exact"/>
        <w:jc w:val="center"/>
        <w:rPr>
          <w:rFonts w:ascii="仿宋" w:hAnsi="仿宋" w:eastAsia="仿宋" w:cs="仿宋"/>
          <w:b/>
          <w:szCs w:val="32"/>
        </w:rPr>
      </w:pPr>
      <w:bookmarkStart w:id="0" w:name="_GoBack"/>
      <w:r>
        <w:rPr>
          <w:rFonts w:hint="eastAsia" w:eastAsia="微软雅黑"/>
          <w:b/>
          <w:bCs/>
          <w:color w:val="000000"/>
          <w:kern w:val="0"/>
          <w:sz w:val="44"/>
          <w:szCs w:val="44"/>
        </w:rPr>
        <w:t>招聘计划表</w:t>
      </w:r>
    </w:p>
    <w:bookmarkEnd w:id="0"/>
    <w:tbl>
      <w:tblPr>
        <w:tblStyle w:val="6"/>
        <w:tblpPr w:leftFromText="180" w:rightFromText="180" w:vertAnchor="text" w:horzAnchor="page" w:tblpX="1230" w:tblpY="638"/>
        <w:tblOverlap w:val="never"/>
        <w:tblW w:w="976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2"/>
        <w:gridCol w:w="73"/>
        <w:gridCol w:w="1350"/>
        <w:gridCol w:w="900"/>
        <w:gridCol w:w="2055"/>
        <w:gridCol w:w="3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岗位名称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招聘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计划数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学历及专业要求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其他条件要求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0" w:hRule="atLeast"/>
        </w:trPr>
        <w:tc>
          <w:tcPr>
            <w:tcW w:w="149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集团机关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造价主管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土木工程、工程造价等相关专业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1、熟悉国家、济宁地区的工程招投标、政府采购的法律法规；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2、熟悉招标主管部门的工作程序和办理流程；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3、熟悉工程招投标、政府采购的办理程序；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4、能够熟练操作办公及工程相关软件；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5、具有良好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的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协调沟通能力；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6、具备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2年大型企业相关工作经验，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具备相应专业国家执业资格证书；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7、年龄要求35周岁及以下。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0" w:hRule="atLeast"/>
        </w:trPr>
        <w:tc>
          <w:tcPr>
            <w:tcW w:w="149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项目管理专员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工程管理、项目管理、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土木工程等相关专业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1、能够熟练操作办公及工程相关软件；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2、熟悉运营项目前期手续的报批和报审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招标主管部门的工作程序和办理流程；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3、熟悉工程招投标、政府采购的办理程序；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4、具有良好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的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协调沟通能力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执行力和团队合作精神；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5、具备相应专业国家执业资格证书者优先；</w:t>
            </w:r>
          </w:p>
          <w:p>
            <w:pPr>
              <w:widowControl/>
              <w:spacing w:line="240" w:lineRule="exac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6、年龄要求35周岁及以下。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149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法务专员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法学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、法律等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1、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具有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2年以上工作经验，研究生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及以上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学历优先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聘用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2、熟悉掌握各类法律法规知识，熟练运用各类法律技巧；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3、熟悉企业合同管理体系和法律风险控制流程；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4、具有良好的应变能力、分析能力、沟通交流能力及文字表达能力；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149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财务专员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eastAsia="方正仿宋简体"/>
                <w:b/>
                <w:bCs/>
                <w:color w:val="000000"/>
                <w:sz w:val="21"/>
                <w:szCs w:val="21"/>
              </w:rPr>
              <w:t>会计学、税务学、财务管理等经济、金融类</w:t>
            </w:r>
            <w:r>
              <w:rPr>
                <w:rFonts w:hint="eastAsia" w:eastAsia="方正仿宋简体"/>
                <w:b/>
                <w:bCs/>
                <w:color w:val="000000"/>
                <w:sz w:val="21"/>
                <w:szCs w:val="21"/>
              </w:rPr>
              <w:t>等相关</w:t>
            </w:r>
            <w:r>
              <w:rPr>
                <w:rFonts w:eastAsia="方正仿宋简体"/>
                <w:b/>
                <w:bCs/>
                <w:color w:val="000000"/>
                <w:sz w:val="21"/>
                <w:szCs w:val="21"/>
              </w:rPr>
              <w:t>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1、熟悉有关的财税法规、财务会计制度和账务处理流程；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2、取得会计、审计、税务等相关专业技术资格证书和具有工作经验者优先考虑；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3、能熟练使用各种办公软件及财务软件；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4、具有良好的协调和沟通能力；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149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企管专员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工商管理、企业管理、行政管理等相关专业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1、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18"/>
                <w:szCs w:val="18"/>
              </w:rPr>
              <w:t>了解现代企业管理，熟悉企业制度流程和部门运作，具有相关企业管理</w:t>
            </w:r>
            <w:r>
              <w:rPr>
                <w:rStyle w:val="10"/>
                <w:rFonts w:hint="eastAsia" w:eastAsia="方正仿宋简体" w:cs="Times New Roman"/>
                <w:sz w:val="18"/>
                <w:szCs w:val="18"/>
              </w:rPr>
              <w:t>、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18"/>
                <w:szCs w:val="18"/>
              </w:rPr>
              <w:t>工商管理</w:t>
            </w:r>
            <w:r>
              <w:rPr>
                <w:rStyle w:val="10"/>
                <w:rFonts w:hint="eastAsia" w:eastAsia="方正仿宋简体" w:cs="Times New Roman"/>
                <w:sz w:val="18"/>
                <w:szCs w:val="18"/>
              </w:rPr>
              <w:t>、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18"/>
                <w:szCs w:val="18"/>
              </w:rPr>
              <w:t>内部控制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、制度流程标准化管理方面的知识；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、能熟练使用各种办公软件；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3、有从事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企业管理、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绩效管理、运行分析等工作经验的优先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4、具有良好的协调和沟通能力，较强的观察力、应变能力和责任心；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0" w:hRule="atLeast"/>
        </w:trPr>
        <w:tc>
          <w:tcPr>
            <w:tcW w:w="149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山东汶上宝相寺旅游发展有限公司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综合办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文秘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文秘、行政管理等相关专业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1、具有较强的文案写作能力</w:t>
            </w:r>
            <w:r>
              <w:rPr>
                <w:rStyle w:val="10"/>
                <w:rFonts w:hint="eastAsia" w:eastAsia="方正仿宋简体" w:cs="Times New Roman"/>
                <w:sz w:val="24"/>
                <w:szCs w:val="24"/>
              </w:rPr>
              <w:t>和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文字组织能力，熟悉企业各类公文撰写的格式和规范，能熟练驾驭各类材料；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br w:type="textWrapping"/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2、熟练使用计算机及办公软件；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br w:type="textWrapping"/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3、工作认真细心，具有较强的沟通协调能力、计划执行能力和综合管理能力；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br w:type="textWrapping"/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4、</w:t>
            </w:r>
            <w:r>
              <w:rPr>
                <w:rStyle w:val="10"/>
                <w:rFonts w:hint="eastAsia" w:eastAsia="方正仿宋简体" w:cs="Times New Roman"/>
                <w:sz w:val="24"/>
                <w:szCs w:val="24"/>
              </w:rPr>
              <w:t>汶上本地、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有工作经验者优先聘用；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br w:type="textWrapping"/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5、年龄要求35周岁及以下。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0" w:hRule="atLeast"/>
        </w:trPr>
        <w:tc>
          <w:tcPr>
            <w:tcW w:w="149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市场营销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市场营销、电子商务等相关专业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1"/>
              </w:numPr>
              <w:spacing w:line="30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工作认真细心，具有较强的沟通协调能力、计划执行能力、解决问题能力；</w:t>
            </w:r>
          </w:p>
          <w:p>
            <w:pPr>
              <w:numPr>
                <w:ilvl w:val="0"/>
                <w:numId w:val="1"/>
              </w:numPr>
              <w:spacing w:line="30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思维敏锐，判断准确，能够准确掌握文化旅游产品市场信息及变化趋势；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br w:type="textWrapping"/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3、</w:t>
            </w:r>
            <w:r>
              <w:rPr>
                <w:rStyle w:val="10"/>
                <w:rFonts w:hint="eastAsia" w:eastAsia="方正仿宋简体" w:cs="Times New Roman"/>
                <w:sz w:val="24"/>
                <w:szCs w:val="24"/>
              </w:rPr>
              <w:t>汶上本地、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有工作经验者优先聘用；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br w:type="textWrapping"/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4、年龄要求35周岁及以下。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泗水县圣水文旅发展有限公司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财务专员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eastAsia="方正仿宋简体"/>
                <w:b/>
                <w:bCs/>
                <w:color w:val="000000"/>
                <w:sz w:val="24"/>
              </w:rPr>
              <w:t>会计学、税务学、财务管理等经济、金融类</w:t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等相关</w:t>
            </w:r>
            <w:r>
              <w:rPr>
                <w:rFonts w:eastAsia="方正仿宋简体"/>
                <w:b/>
                <w:bCs/>
                <w:color w:val="000000"/>
                <w:sz w:val="24"/>
              </w:rPr>
              <w:t>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1、熟悉有关的财税法规、财务会计制度和账务处理流程；</w:t>
            </w:r>
          </w:p>
          <w:p>
            <w:pPr>
              <w:spacing w:line="30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2、取得会计、审计、税务等相关专业技术资格证书和具有工作经验者优先考虑；</w:t>
            </w:r>
          </w:p>
          <w:p>
            <w:pPr>
              <w:spacing w:line="30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3、能熟练使用各种办公软件及财务软件；</w:t>
            </w:r>
          </w:p>
          <w:p>
            <w:pPr>
              <w:spacing w:line="30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4、具有良好</w:t>
            </w:r>
            <w:r>
              <w:rPr>
                <w:rStyle w:val="10"/>
                <w:rFonts w:hint="eastAsia" w:eastAsia="方正仿宋简体" w:cs="Times New Roman"/>
                <w:sz w:val="24"/>
                <w:szCs w:val="24"/>
              </w:rPr>
              <w:t>的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协调和沟通能力；</w:t>
            </w:r>
          </w:p>
          <w:p>
            <w:pPr>
              <w:spacing w:line="300" w:lineRule="exact"/>
              <w:jc w:val="left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5、年龄要求35周岁及以下</w:t>
            </w:r>
            <w:r>
              <w:rPr>
                <w:rStyle w:val="10"/>
                <w:rFonts w:hint="eastAsia" w:eastAsia="方正仿宋简体" w:cs="Times New Roman"/>
                <w:sz w:val="24"/>
                <w:szCs w:val="24"/>
              </w:rPr>
              <w:t>，泗水本地优先聘用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4"/>
                <w:szCs w:val="24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</w:trPr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eastAsia="方正仿宋简体"/>
                <w:b/>
                <w:bCs/>
                <w:color w:val="000000"/>
                <w:sz w:val="24"/>
              </w:rPr>
              <w:t>济宁市火炬印务有限公司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印刷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操作工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6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高职及以上</w:t>
            </w:r>
            <w:r>
              <w:rPr>
                <w:rStyle w:val="10"/>
                <w:rFonts w:hint="eastAsia" w:eastAsia="方正仿宋简体" w:cs="Times New Roman"/>
                <w:sz w:val="24"/>
                <w:szCs w:val="24"/>
              </w:rPr>
              <w:t>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</w:pPr>
            <w:r>
              <w:rPr>
                <w:rStyle w:val="10"/>
                <w:rFonts w:hint="eastAsia" w:eastAsia="方正仿宋简体" w:cs="Times New Roman"/>
                <w:sz w:val="24"/>
                <w:szCs w:val="24"/>
              </w:rPr>
              <w:t>专业不限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left"/>
              <w:rPr>
                <w:rFonts w:eastAsia="方正仿宋简体"/>
                <w:b/>
                <w:bCs/>
                <w:sz w:val="24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1、</w:t>
            </w:r>
            <w:r>
              <w:rPr>
                <w:rFonts w:eastAsia="方正仿宋简体"/>
                <w:b/>
                <w:bCs/>
                <w:sz w:val="24"/>
              </w:rPr>
              <w:t>身体健康，吃苦耐劳，勤奋进取，</w:t>
            </w: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执行力强；</w:t>
            </w:r>
            <w:r>
              <w:rPr>
                <w:rStyle w:val="11"/>
                <w:rFonts w:eastAsia="方正仿宋简体"/>
                <w:sz w:val="24"/>
                <w:szCs w:val="24"/>
              </w:rPr>
              <w:br w:type="textWrapping"/>
            </w:r>
            <w:r>
              <w:rPr>
                <w:rStyle w:val="11"/>
                <w:rFonts w:eastAsia="方正仿宋简体"/>
                <w:sz w:val="24"/>
                <w:szCs w:val="24"/>
              </w:rPr>
              <w:t>2</w:t>
            </w: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、</w:t>
            </w:r>
            <w:r>
              <w:rPr>
                <w:rFonts w:eastAsia="方正仿宋简体"/>
                <w:b/>
                <w:bCs/>
                <w:sz w:val="24"/>
              </w:rPr>
              <w:t>工作积极主动，有较强的团队合作精神，适应工厂工作机制。</w:t>
            </w:r>
          </w:p>
          <w:p>
            <w:pPr>
              <w:widowControl/>
              <w:spacing w:line="3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Style w:val="11"/>
                <w:rFonts w:eastAsia="方正仿宋简体"/>
                <w:sz w:val="24"/>
                <w:szCs w:val="24"/>
              </w:rPr>
              <w:t>3</w:t>
            </w: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、年龄要求</w:t>
            </w:r>
            <w:r>
              <w:rPr>
                <w:rStyle w:val="11"/>
                <w:rFonts w:eastAsia="方正仿宋简体"/>
                <w:sz w:val="24"/>
                <w:szCs w:val="24"/>
              </w:rPr>
              <w:t>35</w:t>
            </w:r>
            <w:r>
              <w:rPr>
                <w:rStyle w:val="10"/>
                <w:rFonts w:ascii="Times New Roman" w:hAnsi="Times New Roman" w:eastAsia="方正仿宋简体" w:cs="Times New Roman"/>
                <w:sz w:val="24"/>
                <w:szCs w:val="24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49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邹城市邹鲁文化发展有限公司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材料专员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汉语言文学、中文、文秘等相关专业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1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、具有较强的文案写作能力</w:t>
            </w:r>
            <w:r>
              <w:rPr>
                <w:rStyle w:val="10"/>
                <w:rFonts w:hint="eastAsia" w:eastAsia="方正仿宋简体" w:cs="Times New Roman"/>
                <w:sz w:val="21"/>
                <w:szCs w:val="21"/>
                <w:lang w:bidi="ar"/>
              </w:rPr>
              <w:t>和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文字组织能力，熟悉企业各类公文撰写的格式和规范，能熟练驾驭各类材料；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2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、熟练使用计算机及办公软件；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3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、工作认真细心，具有较强的沟通协调能力、计划执行能力和综合管理能力；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4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</w:t>
            </w:r>
            <w:r>
              <w:rPr>
                <w:rStyle w:val="10"/>
                <w:rFonts w:hint="eastAsia" w:eastAsia="方正仿宋简体" w:cs="Times New Roman"/>
                <w:sz w:val="21"/>
                <w:szCs w:val="21"/>
                <w:lang w:bidi="ar"/>
              </w:rPr>
              <w:t>邹城本地、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有相关工作经验或有资格技能等证书者优先聘用；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5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、年龄要求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35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9" w:hRule="atLeast"/>
        </w:trPr>
        <w:tc>
          <w:tcPr>
            <w:tcW w:w="149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宣传营销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市场营销</w:t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等相关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</w:pP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1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、熟悉文化旅游产品及研发流程，对文化旅游产品消费特点有清晰认知；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2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、思维敏锐，判断准确，能够准确掌握文化旅游产品市场信息及变化趋势；</w:t>
            </w:r>
          </w:p>
          <w:p>
            <w:pPr>
              <w:widowControl/>
              <w:spacing w:line="32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3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、具有良好的语言表达能力、沟通协调能力和团队合作精神；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4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</w:t>
            </w:r>
            <w:r>
              <w:rPr>
                <w:rStyle w:val="10"/>
                <w:rFonts w:hint="eastAsia" w:eastAsia="方正仿宋简体" w:cs="Times New Roman"/>
                <w:sz w:val="21"/>
                <w:szCs w:val="21"/>
                <w:lang w:bidi="ar"/>
              </w:rPr>
              <w:t>邹城本地、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有相关工作经验或有资格技能等证书者优先聘用；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5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、年龄要求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35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149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人事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专员、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财务专员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人力资源、会计学、财务管理等相关专业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Style w:val="10"/>
                <w:rFonts w:ascii="Times New Roman" w:hAnsi="Times New Roman" w:eastAsia="方正仿宋简体" w:cs="Times New Roman"/>
                <w:color w:val="auto"/>
                <w:sz w:val="21"/>
                <w:szCs w:val="21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1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、具有良好的财务分析、资金管理能力；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2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、熟悉国家财经法律法规，精通财务账务处理、会计核算及审计的全套流程</w:t>
            </w:r>
            <w:r>
              <w:rPr>
                <w:rStyle w:val="10"/>
                <w:rFonts w:hint="eastAsia" w:ascii="Times New Roman" w:hAnsi="Times New Roman" w:eastAsia="方正仿宋简体" w:cs="Times New Roman"/>
                <w:sz w:val="21"/>
                <w:szCs w:val="21"/>
                <w:lang w:bidi="ar"/>
              </w:rPr>
              <w:t>，</w:t>
            </w:r>
            <w:r>
              <w:rPr>
                <w:rStyle w:val="10"/>
                <w:rFonts w:hint="eastAsia" w:ascii="Times New Roman" w:hAnsi="Times New Roman" w:eastAsia="方正仿宋简体" w:cs="Times New Roman"/>
                <w:color w:val="auto"/>
                <w:sz w:val="21"/>
                <w:szCs w:val="21"/>
                <w:lang w:bidi="ar"/>
              </w:rPr>
              <w:t>具有中级及以上职称者可适当放宽学历</w:t>
            </w:r>
            <w:r>
              <w:rPr>
                <w:rStyle w:val="10"/>
                <w:rFonts w:ascii="Times New Roman" w:hAnsi="Times New Roman" w:eastAsia="方正仿宋简体" w:cs="Times New Roman"/>
                <w:color w:val="auto"/>
                <w:sz w:val="21"/>
                <w:szCs w:val="21"/>
                <w:lang w:bidi="ar"/>
              </w:rPr>
              <w:t>；</w:t>
            </w:r>
          </w:p>
          <w:p>
            <w:pPr>
              <w:widowControl/>
              <w:spacing w:line="2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sz w:val="21"/>
                <w:szCs w:val="21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3.具有人力资源管理相关专业，有丰富的专业知识。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4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、具有良好的语言表达能力、沟通协调能力和团队合作精神；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5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、熟悉电脑和相关财务审计软件操作；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6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</w:t>
            </w:r>
            <w:r>
              <w:rPr>
                <w:rStyle w:val="10"/>
                <w:rFonts w:hint="eastAsia" w:eastAsia="方正仿宋简体" w:cs="Times New Roman"/>
                <w:sz w:val="21"/>
                <w:szCs w:val="21"/>
                <w:lang w:bidi="ar"/>
              </w:rPr>
              <w:t>邹城本地、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有相关工作经验或有资格技能等证书者优先聘用；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7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、年龄要求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35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149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安防专员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消防工程等相关专业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1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、有责任心，执行力强，能够承担较大的工作压力；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2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、工作认真细心，具有较强的沟通协调能力、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解决问题能力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；</w:t>
            </w:r>
          </w:p>
          <w:p>
            <w:pPr>
              <w:widowControl/>
              <w:spacing w:line="2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3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</w:t>
            </w:r>
            <w:r>
              <w:rPr>
                <w:rStyle w:val="10"/>
                <w:rFonts w:hint="eastAsia" w:eastAsia="方正仿宋简体" w:cs="Times New Roman"/>
                <w:sz w:val="21"/>
                <w:szCs w:val="21"/>
                <w:lang w:bidi="ar"/>
              </w:rPr>
              <w:t>邹城本地、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有相关工作经验或有资格技能等证书者优先聘用；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4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、年龄要求</w:t>
            </w:r>
            <w:r>
              <w:rPr>
                <w:rStyle w:val="11"/>
                <w:rFonts w:eastAsia="方正仿宋简体"/>
                <w:sz w:val="21"/>
                <w:szCs w:val="21"/>
                <w:lang w:bidi="ar"/>
              </w:rPr>
              <w:t>35</w:t>
            </w:r>
            <w:r>
              <w:rPr>
                <w:rStyle w:val="10"/>
                <w:rFonts w:ascii="Times New Roman" w:hAnsi="Times New Roman" w:eastAsia="方正仿宋简体" w:cs="Times New Roman"/>
                <w:sz w:val="21"/>
                <w:szCs w:val="21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</w:trPr>
        <w:tc>
          <w:tcPr>
            <w:tcW w:w="142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山东儒兴创盈融资租赁有限公司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eastAsia="方正仿宋简体" w:cs="Times New Roman"/>
                <w:sz w:val="24"/>
                <w:szCs w:val="24"/>
                <w:lang w:bidi="ar"/>
              </w:rPr>
            </w:pPr>
          </w:p>
        </w:tc>
        <w:tc>
          <w:tcPr>
            <w:tcW w:w="14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财务专员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eastAsia="方正仿宋简体"/>
                <w:b/>
                <w:bCs/>
                <w:color w:val="000000"/>
                <w:sz w:val="24"/>
              </w:rPr>
              <w:t>会计学、税务学、财务管理等经济、</w:t>
            </w:r>
            <w:r>
              <w:rPr>
                <w:rFonts w:eastAsia="方正仿宋简体"/>
                <w:b/>
                <w:bCs/>
                <w:color w:val="000000"/>
                <w:w w:val="90"/>
                <w:sz w:val="24"/>
              </w:rPr>
              <w:t>金融类</w:t>
            </w:r>
            <w:r>
              <w:rPr>
                <w:rFonts w:hint="eastAsia" w:eastAsia="方正仿宋简体"/>
                <w:b/>
                <w:bCs/>
                <w:color w:val="000000"/>
                <w:w w:val="90"/>
                <w:sz w:val="24"/>
              </w:rPr>
              <w:t>等相关</w:t>
            </w:r>
            <w:r>
              <w:rPr>
                <w:rFonts w:eastAsia="方正仿宋简体"/>
                <w:b/>
                <w:bCs/>
                <w:color w:val="000000"/>
                <w:w w:val="90"/>
                <w:sz w:val="24"/>
              </w:rPr>
              <w:t>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1、熟悉有关的财税法规、财务会计制度和账务处理流程；</w:t>
            </w:r>
          </w:p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2、取得会计、审计、税务等相关专业技术资格证书和具有工作经验者优先考虑；</w:t>
            </w:r>
          </w:p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3、能熟练使用各种办公软件及财务软件；</w:t>
            </w:r>
          </w:p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4、具有良好的协调和沟通能力；</w:t>
            </w:r>
          </w:p>
          <w:p>
            <w:pPr>
              <w:spacing w:line="240" w:lineRule="exact"/>
              <w:jc w:val="left"/>
              <w:rPr>
                <w:rFonts w:eastAsia="方正仿宋简体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5、年龄要求35周岁及以下。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2" w:hRule="atLeast"/>
        </w:trPr>
        <w:tc>
          <w:tcPr>
            <w:tcW w:w="142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eastAsia="方正仿宋简体" w:cs="Times New Roman"/>
                <w:sz w:val="24"/>
                <w:szCs w:val="24"/>
                <w:lang w:bidi="ar"/>
              </w:rPr>
            </w:pPr>
          </w:p>
        </w:tc>
        <w:tc>
          <w:tcPr>
            <w:tcW w:w="14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客户经理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金融、经济、财务等相关专业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1、工作认真细心，具有较强的沟通协调能力、计划执行能力、解决问题能力；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2、熟悉金融、营销、法律等知识，熟悉金融投融资、证券、期货方面业务；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3、思维敏锐，判断准确，能了解自己工作范围的各方面情况，能够对客户进行综合分析，对客户风险有较强的预见力；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4、有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金融机构从业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工作经验者优先聘用；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8" w:hRule="atLeast"/>
        </w:trPr>
        <w:tc>
          <w:tcPr>
            <w:tcW w:w="142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山东儒兴产业发展投资有限公司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eastAsia="方正仿宋简体" w:cs="Times New Roman"/>
                <w:sz w:val="24"/>
                <w:szCs w:val="24"/>
                <w:lang w:bidi="ar"/>
              </w:rPr>
            </w:pPr>
          </w:p>
        </w:tc>
        <w:tc>
          <w:tcPr>
            <w:tcW w:w="14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酒店管理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酒店管理、旅游管理等相关专业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numPr>
                <w:ilvl w:val="0"/>
                <w:numId w:val="2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熟悉酒店经营管理、财务管理、旅游接待服务等方面的知识；</w:t>
            </w:r>
          </w:p>
          <w:p>
            <w:pPr>
              <w:widowControl/>
              <w:numPr>
                <w:ilvl w:val="0"/>
                <w:numId w:val="2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有较强的组织、协调、分析判断、综合及沟通能力；</w:t>
            </w:r>
          </w:p>
          <w:p>
            <w:pPr>
              <w:widowControl/>
              <w:numPr>
                <w:ilvl w:val="0"/>
                <w:numId w:val="2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善于处理人际关系，对外建立良好的社交活动能力；</w:t>
            </w:r>
          </w:p>
          <w:p>
            <w:pPr>
              <w:widowControl/>
              <w:numPr>
                <w:ilvl w:val="0"/>
                <w:numId w:val="2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有较强的语言和书面表达能力；</w:t>
            </w:r>
          </w:p>
          <w:p>
            <w:pPr>
              <w:widowControl/>
              <w:numPr>
                <w:ilvl w:val="0"/>
                <w:numId w:val="2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年龄要求35周岁及以下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142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eastAsia="方正仿宋简体" w:cs="Times New Roman"/>
                <w:sz w:val="24"/>
                <w:szCs w:val="24"/>
                <w:lang w:bidi="ar"/>
              </w:rPr>
            </w:pPr>
          </w:p>
        </w:tc>
        <w:tc>
          <w:tcPr>
            <w:tcW w:w="14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造价员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  <w:t>土木工程、工程造价等相关专业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能够熟悉掌握国家的法律法规及有关工程造价的管理规定，精通本专业理论知识，熟悉工程图纸，掌握工程预算定额及有关政策规定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>
            <w:pPr>
              <w:widowControl/>
              <w:numPr>
                <w:ilvl w:val="0"/>
                <w:numId w:val="3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熟悉招标主管部门的工作程序和办理流程；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3、熟悉工程招投标、政府采购的办理程序；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4、能够熟练操作办公及工程相关软件；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5、具有良好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的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协调沟通能力；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6、具备相应专业国家执业资格证书；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7、年龄要求35周岁及以下。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</w:trPr>
        <w:tc>
          <w:tcPr>
            <w:tcW w:w="142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eastAsia="方正仿宋简体" w:cs="Times New Roman"/>
                <w:sz w:val="24"/>
                <w:szCs w:val="24"/>
                <w:lang w:bidi="ar"/>
              </w:rPr>
            </w:pPr>
          </w:p>
        </w:tc>
        <w:tc>
          <w:tcPr>
            <w:tcW w:w="14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人事专员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w w:val="90"/>
                <w:kern w:val="0"/>
                <w:sz w:val="24"/>
                <w:lang w:bidi="ar"/>
              </w:rPr>
              <w:t>人力资源相关专业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numPr>
                <w:ilvl w:val="0"/>
                <w:numId w:val="4"/>
              </w:numPr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熟悉人力资源管理各项实务的操作流程，熟悉国家各项劳动人事法规政策，并能实际操作运用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、熟练使用相关办公软件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3、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具有良好的职业道德，工作细心，责任心强，有较强的沟通、协调能力；良好服务意识及团队管理能力</w:t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4、具有专业国家执业资格证书者优先考虑；</w:t>
            </w:r>
          </w:p>
          <w:p>
            <w:pPr>
              <w:widowControl/>
              <w:spacing w:line="20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5、</w:t>
            </w: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年龄要求35周岁及以下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山东儒兴文化创意产业有限公司</w:t>
            </w:r>
          </w:p>
        </w:tc>
        <w:tc>
          <w:tcPr>
            <w:tcW w:w="14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财务专员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sz w:val="24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学士及以上学位</w:t>
            </w: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eastAsia="方正仿宋简体"/>
                <w:b/>
                <w:bCs/>
                <w:color w:val="000000"/>
                <w:sz w:val="24"/>
              </w:rPr>
              <w:t>会计学、税务学、财务管理等经济、</w:t>
            </w:r>
            <w:r>
              <w:rPr>
                <w:rFonts w:eastAsia="方正仿宋简体"/>
                <w:b/>
                <w:bCs/>
                <w:color w:val="000000"/>
                <w:w w:val="90"/>
                <w:sz w:val="24"/>
              </w:rPr>
              <w:t>金融类</w:t>
            </w:r>
            <w:r>
              <w:rPr>
                <w:rFonts w:hint="eastAsia" w:eastAsia="方正仿宋简体"/>
                <w:b/>
                <w:bCs/>
                <w:color w:val="000000"/>
                <w:w w:val="90"/>
                <w:sz w:val="24"/>
              </w:rPr>
              <w:t>等相关</w:t>
            </w:r>
            <w:r>
              <w:rPr>
                <w:rFonts w:eastAsia="方正仿宋简体"/>
                <w:b/>
                <w:bCs/>
                <w:color w:val="000000"/>
                <w:w w:val="90"/>
                <w:sz w:val="24"/>
              </w:rPr>
              <w:t>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1、熟悉有关的财税法规、财务会计制度和账务处理流程；</w:t>
            </w:r>
          </w:p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2、取得会计、审计、税务等相关专业技术资格证书和具有工作经验者优先考虑；</w:t>
            </w:r>
          </w:p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3、能熟练使用各种办公软件及财务软件；</w:t>
            </w:r>
          </w:p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4、具有良好的协调和沟通能力；</w:t>
            </w:r>
          </w:p>
          <w:p>
            <w:pPr>
              <w:spacing w:line="240" w:lineRule="exact"/>
              <w:jc w:val="left"/>
              <w:rPr>
                <w:rFonts w:eastAsia="方正仿宋简体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  <w:t>5、年龄要求35周岁及以下。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8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Style w:val="10"/>
                <w:rFonts w:hint="eastAsia" w:eastAsia="方正仿宋简体" w:cs="Times New Roman"/>
                <w:sz w:val="24"/>
                <w:szCs w:val="24"/>
                <w:lang w:bidi="ar"/>
              </w:rPr>
              <w:t>合计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方正仿宋简体"/>
                <w:b/>
                <w:bCs/>
                <w:color w:val="000000"/>
                <w:sz w:val="24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rPr>
                <w:rFonts w:eastAsia="方正仿宋简体"/>
                <w:b/>
                <w:bCs/>
                <w:color w:val="000000"/>
                <w:sz w:val="24"/>
              </w:rPr>
            </w:pP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left"/>
              <w:rPr>
                <w:rStyle w:val="10"/>
                <w:rFonts w:ascii="Times New Roman" w:hAnsi="Times New Roman" w:eastAsia="方正仿宋简体" w:cs="Times New Roman"/>
                <w:sz w:val="18"/>
                <w:szCs w:val="18"/>
              </w:rPr>
            </w:pPr>
          </w:p>
        </w:tc>
      </w:tr>
    </w:tbl>
    <w:p>
      <w:pPr>
        <w:rPr>
          <w:rFonts w:eastAsia="方正仿宋简体"/>
          <w:sz w:val="24"/>
        </w:rPr>
      </w:pPr>
    </w:p>
    <w:sectPr>
      <w:pgSz w:w="11906" w:h="16838"/>
      <w:pgMar w:top="177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00AE07-CEF1-480E-A700-3642C59AE7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BDD389-F1EF-4730-89DA-23943ACDC7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4F1B7F2-1C49-4D92-AF64-6861C20EF0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C57CE6-357C-4E4C-B98C-74328F3575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56281C0-BCEB-4190-BDFA-5596046FC6C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407587A3-222F-4DA1-BD8E-3107B3ACC71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C3198B3-950E-4D9D-8BCB-E87DEECECCD4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B4AEF2E-F76F-40E8-A2FE-B0B7A922B022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CC14E"/>
    <w:multiLevelType w:val="singleLevel"/>
    <w:tmpl w:val="9BACC14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7227646"/>
    <w:multiLevelType w:val="singleLevel"/>
    <w:tmpl w:val="C722764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0BD65F1"/>
    <w:multiLevelType w:val="singleLevel"/>
    <w:tmpl w:val="D0BD65F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F756D2C"/>
    <w:multiLevelType w:val="singleLevel"/>
    <w:tmpl w:val="EF756D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1OWE2YzhmNjA3NjYwYzhhNWJjNzY2ZTVhNGEwYjAifQ=="/>
  </w:docVars>
  <w:rsids>
    <w:rsidRoot w:val="78A3428C"/>
    <w:rsid w:val="000A20ED"/>
    <w:rsid w:val="001630A6"/>
    <w:rsid w:val="00170C85"/>
    <w:rsid w:val="00415DD9"/>
    <w:rsid w:val="00494006"/>
    <w:rsid w:val="00580219"/>
    <w:rsid w:val="005A0E11"/>
    <w:rsid w:val="00672A6E"/>
    <w:rsid w:val="00790761"/>
    <w:rsid w:val="007A00C7"/>
    <w:rsid w:val="00890644"/>
    <w:rsid w:val="008B0F69"/>
    <w:rsid w:val="00A93381"/>
    <w:rsid w:val="00BE24AF"/>
    <w:rsid w:val="00E806C7"/>
    <w:rsid w:val="00EB7EA6"/>
    <w:rsid w:val="012E7AE2"/>
    <w:rsid w:val="03D60954"/>
    <w:rsid w:val="05486999"/>
    <w:rsid w:val="08F16230"/>
    <w:rsid w:val="0A16051D"/>
    <w:rsid w:val="0CEE71BD"/>
    <w:rsid w:val="10484987"/>
    <w:rsid w:val="106A0DA2"/>
    <w:rsid w:val="10A5627E"/>
    <w:rsid w:val="10B262A5"/>
    <w:rsid w:val="110F0A01"/>
    <w:rsid w:val="155C2C83"/>
    <w:rsid w:val="182A1C84"/>
    <w:rsid w:val="18A24E51"/>
    <w:rsid w:val="1A604C20"/>
    <w:rsid w:val="1AE81127"/>
    <w:rsid w:val="1BA15670"/>
    <w:rsid w:val="1C8F6A79"/>
    <w:rsid w:val="1D1207F7"/>
    <w:rsid w:val="1E403142"/>
    <w:rsid w:val="1E984D2C"/>
    <w:rsid w:val="1FDC1A61"/>
    <w:rsid w:val="20270B2E"/>
    <w:rsid w:val="211B0842"/>
    <w:rsid w:val="212B5037"/>
    <w:rsid w:val="22932C3D"/>
    <w:rsid w:val="22DF3CDB"/>
    <w:rsid w:val="251D7019"/>
    <w:rsid w:val="29646547"/>
    <w:rsid w:val="29686FBA"/>
    <w:rsid w:val="2A97233B"/>
    <w:rsid w:val="2C3D4307"/>
    <w:rsid w:val="31844F8F"/>
    <w:rsid w:val="34C83AF2"/>
    <w:rsid w:val="36512D32"/>
    <w:rsid w:val="368E72C7"/>
    <w:rsid w:val="3C2E4624"/>
    <w:rsid w:val="3CF30B27"/>
    <w:rsid w:val="3D676875"/>
    <w:rsid w:val="3EB84E04"/>
    <w:rsid w:val="3F1C2B92"/>
    <w:rsid w:val="3F255D10"/>
    <w:rsid w:val="3F912386"/>
    <w:rsid w:val="417D4E8B"/>
    <w:rsid w:val="42340817"/>
    <w:rsid w:val="42911201"/>
    <w:rsid w:val="43A538C3"/>
    <w:rsid w:val="446A08C9"/>
    <w:rsid w:val="44CE75C5"/>
    <w:rsid w:val="45E73E64"/>
    <w:rsid w:val="46716186"/>
    <w:rsid w:val="4A281D5A"/>
    <w:rsid w:val="4BDA0503"/>
    <w:rsid w:val="4DA03852"/>
    <w:rsid w:val="4E1E4674"/>
    <w:rsid w:val="50FF1C00"/>
    <w:rsid w:val="510A3119"/>
    <w:rsid w:val="51152E5F"/>
    <w:rsid w:val="51277FA4"/>
    <w:rsid w:val="51F524FA"/>
    <w:rsid w:val="52D6392F"/>
    <w:rsid w:val="597A4A53"/>
    <w:rsid w:val="59B9557B"/>
    <w:rsid w:val="5A5A0B0C"/>
    <w:rsid w:val="5B57504B"/>
    <w:rsid w:val="5C4A40D2"/>
    <w:rsid w:val="5CE61852"/>
    <w:rsid w:val="5CE844FC"/>
    <w:rsid w:val="5D860D72"/>
    <w:rsid w:val="5EF07410"/>
    <w:rsid w:val="5FBE23FF"/>
    <w:rsid w:val="61830E6B"/>
    <w:rsid w:val="6508723D"/>
    <w:rsid w:val="66BB36E4"/>
    <w:rsid w:val="67DC7DA8"/>
    <w:rsid w:val="6A164324"/>
    <w:rsid w:val="6AD4638E"/>
    <w:rsid w:val="6CF7744C"/>
    <w:rsid w:val="6EF03395"/>
    <w:rsid w:val="71F01D08"/>
    <w:rsid w:val="723326B1"/>
    <w:rsid w:val="732961E7"/>
    <w:rsid w:val="736B3932"/>
    <w:rsid w:val="740361AD"/>
    <w:rsid w:val="743B7608"/>
    <w:rsid w:val="75D6454F"/>
    <w:rsid w:val="766E7697"/>
    <w:rsid w:val="781447B5"/>
    <w:rsid w:val="787D225C"/>
    <w:rsid w:val="78A3428C"/>
    <w:rsid w:val="7936584C"/>
    <w:rsid w:val="7BE8028B"/>
    <w:rsid w:val="7C52642D"/>
    <w:rsid w:val="7D060228"/>
    <w:rsid w:val="7E642C47"/>
    <w:rsid w:val="7F89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qFormat/>
    <w:uiPriority w:val="99"/>
    <w:rPr>
      <w:rFonts w:cs="Times New Roman"/>
    </w:rPr>
  </w:style>
  <w:style w:type="character" w:customStyle="1" w:styleId="10">
    <w:name w:val="font31"/>
    <w:basedOn w:val="7"/>
    <w:qFormat/>
    <w:uiPriority w:val="0"/>
    <w:rPr>
      <w:rFonts w:ascii="微软雅黑" w:hAnsi="微软雅黑" w:eastAsia="微软雅黑" w:cs="微软雅黑"/>
      <w:b/>
      <w:bCs/>
      <w:color w:val="000000"/>
      <w:sz w:val="22"/>
      <w:szCs w:val="22"/>
      <w:u w:val="none"/>
    </w:rPr>
  </w:style>
  <w:style w:type="character" w:customStyle="1" w:styleId="11">
    <w:name w:val="font21"/>
    <w:basedOn w:val="7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12">
    <w:name w:val="批注框文本 字符"/>
    <w:basedOn w:val="7"/>
    <w:link w:val="2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508</Words>
  <Characters>2896</Characters>
  <Lines>24</Lines>
  <Paragraphs>6</Paragraphs>
  <TotalTime>30</TotalTime>
  <ScaleCrop>false</ScaleCrop>
  <LinksUpToDate>false</LinksUpToDate>
  <CharactersWithSpaces>3398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2021-04-15T07:44:00Z</dcterms:created>
  <dc:creator>Lenovo</dc:creator>
  <cp:lastModifiedBy>瘦瘦张</cp:lastModifiedBy>
  <cp:lastPrinted>2023-05-08T03:08:00Z</cp:lastPrinted>
  <dcterms:modified xsi:type="dcterms:W3CDTF">2023-07-21T02:58:07Z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3EA7132C5DA544E4B40B4B3A492F3216_13</vt:lpwstr>
  </property>
  <property fmtid="{D5CDD505-2E9C-101B-9397-08002B2CF9AE}" pid="4" name="KSOSaveFontToCloudKey">
    <vt:lpwstr>0_btnclosed</vt:lpwstr>
  </property>
</Properties>
</file>